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70214" w14:textId="77777777" w:rsidR="00EC2344" w:rsidRPr="00CF73E1" w:rsidRDefault="00997F14" w:rsidP="00EC2344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8953"/>
      <w:bookmarkStart w:id="1" w:name="_Hlk201668836"/>
      <w:r w:rsidR="00EC2344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78E402AF" w14:textId="77777777" w:rsidR="00D25D19" w:rsidRDefault="00D25D19" w:rsidP="00D25D1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E47DD99" w14:textId="0D8E491D" w:rsidR="00D25D19" w:rsidRDefault="00D25D19" w:rsidP="00D25D1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25680A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25680A">
        <w:rPr>
          <w:rFonts w:ascii="Corbel" w:hAnsi="Corbel"/>
          <w:b/>
          <w:smallCaps/>
          <w:sz w:val="24"/>
          <w:szCs w:val="24"/>
        </w:rPr>
        <w:t>8</w:t>
      </w:r>
    </w:p>
    <w:p w14:paraId="060D1153" w14:textId="77777777" w:rsidR="00D25D19" w:rsidRDefault="00D25D19" w:rsidP="00D25D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E5E4F5B" w14:textId="4B81C298" w:rsidR="00D25D19" w:rsidRDefault="00D25D19" w:rsidP="00D25D1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25680A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25680A">
        <w:rPr>
          <w:rFonts w:ascii="Corbel" w:hAnsi="Corbel"/>
          <w:sz w:val="24"/>
          <w:szCs w:val="24"/>
        </w:rPr>
        <w:t>7</w:t>
      </w:r>
    </w:p>
    <w:p w14:paraId="1E298846" w14:textId="5D4E884F" w:rsidR="0085747A" w:rsidRPr="00B169DF" w:rsidRDefault="0085747A" w:rsidP="00EC2344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DC36DC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4BBBC4D" w:rsidR="0085747A" w:rsidRPr="00B169DF" w:rsidRDefault="00327C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Specyfika kultury żydowskiej</w:t>
            </w:r>
          </w:p>
        </w:tc>
      </w:tr>
      <w:tr w:rsidR="0085747A" w:rsidRPr="00B169DF" w14:paraId="50449669" w14:textId="77777777" w:rsidTr="00DC36DC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C2344" w:rsidRPr="00B169DF" w14:paraId="3BBAAF04" w14:textId="77777777" w:rsidTr="00DC36DC">
        <w:tc>
          <w:tcPr>
            <w:tcW w:w="2694" w:type="dxa"/>
            <w:vAlign w:val="center"/>
          </w:tcPr>
          <w:p w14:paraId="724B1CBF" w14:textId="77777777" w:rsidR="00EC2344" w:rsidRPr="00B169DF" w:rsidRDefault="00EC2344" w:rsidP="00EC234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9ACD16" w14:textId="24F52F75" w:rsidR="00EC2344" w:rsidRPr="00B169DF" w:rsidRDefault="00EC2344" w:rsidP="00EC23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C2344" w:rsidRPr="00B169DF" w14:paraId="7ADB698E" w14:textId="77777777" w:rsidTr="00DC36DC">
        <w:tc>
          <w:tcPr>
            <w:tcW w:w="2694" w:type="dxa"/>
            <w:vAlign w:val="center"/>
          </w:tcPr>
          <w:p w14:paraId="03D9071F" w14:textId="77777777" w:rsidR="00EC2344" w:rsidRPr="00B169DF" w:rsidRDefault="00EC2344" w:rsidP="00EC234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0CA8D366" w:rsidR="00EC2344" w:rsidRPr="00B169DF" w:rsidRDefault="00EC2344" w:rsidP="00EC23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DC36DC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87108BD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DC36DC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694A255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87F5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5680A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23A688AE" w14:textId="77777777" w:rsidTr="00DC36DC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8AEE22D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ogólnoakdemicki</w:t>
            </w:r>
          </w:p>
        </w:tc>
      </w:tr>
      <w:tr w:rsidR="0085747A" w:rsidRPr="00B169DF" w14:paraId="103F39EC" w14:textId="77777777" w:rsidTr="00DC36DC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82E5465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C36DC" w:rsidRPr="00B169DF" w14:paraId="668FFE72" w14:textId="77777777" w:rsidTr="00DC36DC">
        <w:tc>
          <w:tcPr>
            <w:tcW w:w="2694" w:type="dxa"/>
            <w:vAlign w:val="center"/>
          </w:tcPr>
          <w:p w14:paraId="649DCDA0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6A7D" w14:textId="77E3059C" w:rsidR="00DC36DC" w:rsidRPr="00DC36DC" w:rsidRDefault="009B1E1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</w:p>
        </w:tc>
      </w:tr>
      <w:tr w:rsidR="00DC36DC" w:rsidRPr="00B169DF" w14:paraId="4F3BFCBC" w14:textId="77777777" w:rsidTr="00DC36DC">
        <w:tc>
          <w:tcPr>
            <w:tcW w:w="2694" w:type="dxa"/>
            <w:vAlign w:val="center"/>
          </w:tcPr>
          <w:p w14:paraId="3D214EBB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2451" w14:textId="0D6C9E80" w:rsidR="00DC36DC" w:rsidRPr="004866CE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66CE">
              <w:rPr>
                <w:rFonts w:ascii="Corbel" w:eastAsia="Arial" w:hAnsi="Corbel" w:cs="Arial"/>
                <w:b w:val="0"/>
                <w:sz w:val="24"/>
                <w:szCs w:val="24"/>
              </w:rPr>
              <w:t>Przedmiot  kierunkowy</w:t>
            </w:r>
            <w:r w:rsidR="00EA23DA">
              <w:rPr>
                <w:rFonts w:ascii="Corbel" w:eastAsia="Arial" w:hAnsi="Corbel" w:cs="Arial"/>
                <w:b w:val="0"/>
                <w:sz w:val="24"/>
                <w:szCs w:val="24"/>
              </w:rPr>
              <w:t xml:space="preserve"> do wyboru</w:t>
            </w:r>
          </w:p>
        </w:tc>
      </w:tr>
      <w:tr w:rsidR="00DC36DC" w:rsidRPr="00B169DF" w14:paraId="3334DA5F" w14:textId="77777777" w:rsidTr="00DC36DC">
        <w:tc>
          <w:tcPr>
            <w:tcW w:w="2694" w:type="dxa"/>
            <w:vAlign w:val="center"/>
          </w:tcPr>
          <w:p w14:paraId="4B5B92CF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F93A" w14:textId="30450C66" w:rsidR="00DC36DC" w:rsidRPr="004866CE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66C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36DC" w:rsidRPr="00B169DF" w14:paraId="22D64D91" w14:textId="77777777" w:rsidTr="00DC36DC">
        <w:tc>
          <w:tcPr>
            <w:tcW w:w="2694" w:type="dxa"/>
            <w:vAlign w:val="center"/>
          </w:tcPr>
          <w:p w14:paraId="0DAA401D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A4498" w14:textId="74F053DE" w:rsidR="00DC36DC" w:rsidRPr="004866CE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66CE">
              <w:rPr>
                <w:rFonts w:ascii="Corbel" w:eastAsia="Arial" w:hAnsi="Corbel" w:cs="Arial"/>
                <w:b w:val="0"/>
                <w:sz w:val="24"/>
                <w:szCs w:val="24"/>
              </w:rPr>
              <w:t>Romana Kolarzowa, dr hab. prof. URz</w:t>
            </w:r>
          </w:p>
        </w:tc>
      </w:tr>
      <w:tr w:rsidR="00DC36DC" w:rsidRPr="00B169DF" w14:paraId="7C5E489D" w14:textId="77777777" w:rsidTr="00DC36DC">
        <w:tc>
          <w:tcPr>
            <w:tcW w:w="2694" w:type="dxa"/>
            <w:vAlign w:val="center"/>
          </w:tcPr>
          <w:p w14:paraId="126A7F0F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91C0E1" w14:textId="1CD3427F" w:rsidR="00DC36DC" w:rsidRPr="004866CE" w:rsidRDefault="00DC36DC" w:rsidP="00DC36DC">
            <w:pPr>
              <w:snapToGrid w:val="0"/>
              <w:rPr>
                <w:rFonts w:ascii="Corbel" w:hAnsi="Corbel"/>
                <w:sz w:val="24"/>
                <w:szCs w:val="24"/>
              </w:rPr>
            </w:pPr>
            <w:r w:rsidRPr="004866CE">
              <w:rPr>
                <w:rFonts w:ascii="Corbel" w:eastAsia="Arial" w:hAnsi="Corbel" w:cs="Arial"/>
                <w:sz w:val="24"/>
                <w:szCs w:val="24"/>
              </w:rPr>
              <w:t>Romana Kolarzowa, dr hab. prof. URz;</w:t>
            </w:r>
          </w:p>
          <w:p w14:paraId="1A990B96" w14:textId="42725490" w:rsidR="00DC36DC" w:rsidRPr="004866CE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3841C55" w:rsidR="00015B8F" w:rsidRPr="00B169DF" w:rsidRDefault="009B1E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03A71B6" w:rsidR="00015B8F" w:rsidRPr="00B169DF" w:rsidRDefault="009B1E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D9A8C5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1B6CD44" w:rsidR="00015B8F" w:rsidRPr="00B169DF" w:rsidRDefault="009B1E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9B1E1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EBB96DC" w14:textId="77777777" w:rsidR="0085747A" w:rsidRPr="009B1E1C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9B1E1C">
        <w:rPr>
          <w:rFonts w:ascii="Segoe UI Symbol" w:eastAsia="MS Gothic" w:hAnsi="Segoe UI Symbol" w:cs="Segoe UI Symbol"/>
          <w:szCs w:val="24"/>
          <w:u w:val="single"/>
        </w:rPr>
        <w:t>☐</w:t>
      </w:r>
      <w:r w:rsidRPr="009B1E1C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9A30F9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5A9986E" w:rsidR="0085747A" w:rsidRPr="00DC36DC" w:rsidRDefault="00DC36DC" w:rsidP="009C54AE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DC36DC"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 xml:space="preserve">Podstawowa wiedza o: a) istnieniu innej niż zachodniochrześcijańska tradycji intelektualnej; b) głównych założeniach antropologicznych, ontologicznych i aksjologicznych kultury żydowskiej. Pożądane jest również zrozumienie schematu narracji wykluczającej Żydów ze wspólnoty ludzkiej.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6C96F93B" w:rsidR="0085747A" w:rsidRPr="00B169DF" w:rsidRDefault="00DC36DC" w:rsidP="00DC36D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>Przyswojenie przez uczestników podstawowej wiedzy o specyfice kulturowej mniejszości etnicznej, znacząco związanej prze kilka stu</w:t>
            </w:r>
            <w:r>
              <w:rPr>
                <w:rFonts w:ascii="Corbel" w:hAnsi="Corbel"/>
                <w:sz w:val="24"/>
                <w:szCs w:val="24"/>
              </w:rPr>
              <w:t>leci z regionem (Podkarpacie).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8766A65" w:rsidR="0085747A" w:rsidRPr="00B169DF" w:rsidRDefault="00DC36D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1C406F7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Wiedza ta ma </w:t>
            </w:r>
            <w:r w:rsidRPr="00DC36DC">
              <w:rPr>
                <w:rFonts w:ascii="Corbel" w:hAnsi="Corbel"/>
                <w:sz w:val="24"/>
                <w:szCs w:val="24"/>
              </w:rPr>
              <w:t>w podstawowym zakresie zrównoważyć dominujący przekaz kulturowy (</w:t>
            </w:r>
            <w:r w:rsidRPr="00DC36DC">
              <w:rPr>
                <w:rFonts w:ascii="Corbel" w:hAnsi="Corbel"/>
                <w:i/>
                <w:sz w:val="24"/>
                <w:szCs w:val="24"/>
              </w:rPr>
              <w:t>wymazywanie pamięci</w:t>
            </w:r>
            <w:r w:rsidRPr="00DC36D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0835714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5C0E5448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Wiedza ta ma dostarczyć narzędzi do pogłębiania refleksji nad złożonością własnej tradycji kulturowej;  </w:t>
            </w:r>
          </w:p>
        </w:tc>
      </w:tr>
      <w:tr w:rsidR="00DC36DC" w:rsidRPr="00B169DF" w14:paraId="1DAB0380" w14:textId="77777777" w:rsidTr="00923D7D">
        <w:tc>
          <w:tcPr>
            <w:tcW w:w="851" w:type="dxa"/>
            <w:vAlign w:val="center"/>
          </w:tcPr>
          <w:p w14:paraId="6B97291B" w14:textId="0D4410F3" w:rsidR="00DC36DC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10D43E" w14:textId="509E79A3" w:rsidR="00DC36DC" w:rsidRPr="00DC36DC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 Wiedza ta ma umożliwić  konfrontowanie stereotypów i  uprzedzeń.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408A4D4" w:rsidR="0085747A" w:rsidRPr="004175BC" w:rsidRDefault="00DC36D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Znajomość podstawowej terminologii, pozwalającej na formułowanie wypowiedzi o kulturze żydowskiej.</w:t>
            </w:r>
          </w:p>
        </w:tc>
        <w:tc>
          <w:tcPr>
            <w:tcW w:w="1873" w:type="dxa"/>
          </w:tcPr>
          <w:p w14:paraId="51C6CBB5" w14:textId="1C194F6F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K_W02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0D8747B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Wiedza o związku podstawowej problematyki judaizmu z innymi dyscyplinami z nauk o kulturze i religii.</w:t>
            </w:r>
          </w:p>
        </w:tc>
        <w:tc>
          <w:tcPr>
            <w:tcW w:w="1873" w:type="dxa"/>
          </w:tcPr>
          <w:p w14:paraId="20B22796" w14:textId="4F68847D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EA23D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211F2489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7FBA3928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Umiejętność samodzielnego przeprowadzenia kwerendy i przygotowania krótkiej pracy pisemnej.</w:t>
            </w:r>
          </w:p>
        </w:tc>
        <w:tc>
          <w:tcPr>
            <w:tcW w:w="1873" w:type="dxa"/>
          </w:tcPr>
          <w:p w14:paraId="41DC7A70" w14:textId="27394B01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K_U0</w:t>
            </w:r>
            <w:r w:rsidR="00EA23DA">
              <w:rPr>
                <w:rFonts w:ascii="Corbel" w:hAnsi="Corbel"/>
                <w:szCs w:val="24"/>
              </w:rPr>
              <w:t>2</w:t>
            </w:r>
          </w:p>
        </w:tc>
      </w:tr>
      <w:tr w:rsidR="004175BC" w:rsidRPr="00B169DF" w14:paraId="253A5F50" w14:textId="77777777" w:rsidTr="005E6E85">
        <w:tc>
          <w:tcPr>
            <w:tcW w:w="1701" w:type="dxa"/>
          </w:tcPr>
          <w:p w14:paraId="1103737D" w14:textId="11411D8F" w:rsidR="004175BC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C7239DB" w14:textId="579A717B"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Poprawne wyznaczanie celów i metod ich osiągania; zdolność do współpracy z innymi specjalistami.</w:t>
            </w:r>
          </w:p>
        </w:tc>
        <w:tc>
          <w:tcPr>
            <w:tcW w:w="1873" w:type="dxa"/>
          </w:tcPr>
          <w:p w14:paraId="55227048" w14:textId="6A118098"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K_K0</w:t>
            </w:r>
            <w:r w:rsidR="00EA23DA">
              <w:rPr>
                <w:rFonts w:ascii="Corbel" w:hAnsi="Corbel"/>
                <w:szCs w:val="24"/>
              </w:rPr>
              <w:t>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11C19BA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Rola pisma i tradycji. Koncepcje i  wartościowanie  postaw  i  ról społecznych. Archetypy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oleh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yored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 -   ich  rola  w  konstytuowaniu świadomości diaspory </w:t>
            </w:r>
          </w:p>
          <w:p w14:paraId="2E13A32D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Uświęcenie  rodziny. małżeństwo jako kontrakt społeczny; kapłańskie role małżonków. </w:t>
            </w:r>
          </w:p>
          <w:p w14:paraId="4267CE70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Etyka życia rodzinnego.  Etos pracy i pożytku wspólnoty.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Droga pokoju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rola samoograniczenia.</w:t>
            </w:r>
          </w:p>
          <w:p w14:paraId="236782E8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Kabała sefardyjska: miłość małżeńska modelem dla koncepcji boskich emanacji. </w:t>
            </w:r>
          </w:p>
          <w:p w14:paraId="5515C2C4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Specyfika antropologiczna i poznawcza. Granice spekulatywności. Rola człowieka – koncepcja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tikkun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3EDDB3CB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lastRenderedPageBreak/>
              <w:t xml:space="preserve">Odrębność sposobów rozumienia i wartościowania świata. Grzech i wina. Wartość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Stworzenia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A473D60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Postrzeganie tradycji żydowskiej w Europie – stereotyp Żyda i formy jego racjonalizacji. Kulturowe źródła Zagłady: czy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ostateczne rozwiązanie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jest żródłowo nazistowskie? Związki  pomiędzy akceptowanymi narracjami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o Żydach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a Zagładą.</w:t>
            </w:r>
          </w:p>
          <w:p w14:paraId="7A0A626A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>Stan refleksji nad Zagładą. Zjawisko postpamięci.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25680A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142AE76A" w:rsidR="00E960BB" w:rsidRPr="00B169DF" w:rsidRDefault="004175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175BC">
        <w:rPr>
          <w:rFonts w:ascii="Corbel" w:hAnsi="Corbel"/>
          <w:i/>
          <w:smallCaps w:val="0"/>
          <w:szCs w:val="24"/>
        </w:rPr>
        <w:t>wykład z prezentacją multimedialną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21A68FC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4175BC">
              <w:rPr>
                <w:rFonts w:ascii="Corbel" w:hAnsi="Corbel"/>
                <w:b w:val="0"/>
                <w:szCs w:val="24"/>
              </w:rPr>
              <w:t>, EK_0</w:t>
            </w:r>
            <w:r w:rsidR="0025680A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14:paraId="708C9AC7" w14:textId="68D10F1B" w:rsidR="0085747A" w:rsidRPr="004175BC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5D1AC8C4" w14:textId="38905CD5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09B5146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25680A">
              <w:rPr>
                <w:rFonts w:ascii="Corbel" w:hAnsi="Corbel"/>
                <w:b w:val="0"/>
                <w:szCs w:val="24"/>
              </w:rPr>
              <w:t>3</w:t>
            </w:r>
            <w:r w:rsidR="004175BC">
              <w:rPr>
                <w:rFonts w:ascii="Corbel" w:hAnsi="Corbel"/>
                <w:b w:val="0"/>
                <w:szCs w:val="24"/>
              </w:rPr>
              <w:t>, EK_04</w:t>
            </w:r>
          </w:p>
        </w:tc>
        <w:tc>
          <w:tcPr>
            <w:tcW w:w="5528" w:type="dxa"/>
          </w:tcPr>
          <w:p w14:paraId="35E125A4" w14:textId="66AA920D" w:rsidR="0085747A" w:rsidRPr="00B169DF" w:rsidRDefault="0025680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15462D66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33E6E3E1" w:rsidR="0085747A" w:rsidRPr="004175BC" w:rsidRDefault="004175B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4175BC">
              <w:rPr>
                <w:rFonts w:ascii="Corbel" w:hAnsi="Corbel"/>
                <w:szCs w:val="24"/>
              </w:rPr>
              <w:t>krótka praca pisemna ( do 5400 znaków) o charakterze monograficznym lub polemicznym, zogniskowana na jednych z zagadnień poruszanych w trakcie zajęć. Ocenie podlega umiejętność formułowania zagadnienia, kompletność argumentacji, logika wywodu.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1FE3915" w:rsidR="0085747A" w:rsidRPr="00B169DF" w:rsidRDefault="009B1E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E73E477" w:rsidR="00C61DC5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E5875AE" w:rsidR="00C61DC5" w:rsidRPr="00B169DF" w:rsidRDefault="009B1E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AA06CA1" w:rsidR="0085747A" w:rsidRPr="00B169DF" w:rsidRDefault="009B1E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0D54ADD6" w:rsidR="0085747A" w:rsidRPr="00B169DF" w:rsidRDefault="009B1E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68D8559" w14:textId="4A24E8CE" w:rsidR="004175BC" w:rsidRPr="004175BC" w:rsidRDefault="0085747A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175BC">
              <w:t xml:space="preserve"> 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Scholem G., Judaizm. Parę głównych pojęć</w:t>
            </w:r>
          </w:p>
          <w:p w14:paraId="6E417D0C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Scholem G. Mistycyzm żydowski.</w:t>
            </w:r>
          </w:p>
          <w:p w14:paraId="61672DC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Buber M., Dwa typy wiary</w:t>
            </w:r>
          </w:p>
          <w:p w14:paraId="4E53B482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Buber M., Gog i Magog. Kronika chasydzka</w:t>
            </w:r>
          </w:p>
          <w:p w14:paraId="7C40C62D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Heschel A.J., Pańska jest ziemia</w:t>
            </w:r>
          </w:p>
          <w:p w14:paraId="5BFF9C37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Heschel A.J., Człowiek nie jest sam</w:t>
            </w:r>
          </w:p>
          <w:p w14:paraId="7818CB2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Trésmontant C., Esej o myśli żydowskiej </w:t>
            </w:r>
          </w:p>
          <w:p w14:paraId="6A36D44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Cohen A., Talmud</w:t>
            </w:r>
          </w:p>
          <w:p w14:paraId="547AE00A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9.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Lévinas E., Całość i nieskończoność, cz. II</w:t>
            </w:r>
          </w:p>
          <w:p w14:paraId="08F1D29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Levinas, Trudna wolność. Eseje o judaizmie.</w:t>
            </w:r>
          </w:p>
          <w:p w14:paraId="40281D4E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Rosenzweig F., Gwiazda Zbawienia – fragmenty.</w:t>
            </w:r>
          </w:p>
          <w:p w14:paraId="5DF91340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Trachtenberg J., Diabeł i Żydzi</w:t>
            </w:r>
          </w:p>
          <w:p w14:paraId="376456E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Kolarzowa, R. Drzazga w ciele narodu. O (niemałych) pożytkach z przypadłości antysemityzmu, 2023</w:t>
            </w:r>
          </w:p>
          <w:p w14:paraId="1F663E1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Grynberg H., Winię Europę, Res Publica Nova, nr 8, 2002. </w:t>
            </w:r>
          </w:p>
          <w:p w14:paraId="306913AF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Zawadzka, A., Wiecej niż stereotyp. „Żydokomuna” jako wzór kultury polskiej, 2023</w:t>
            </w:r>
          </w:p>
          <w:p w14:paraId="3157E89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3ABA5" w14:textId="77777777" w:rsidR="00CB4373" w:rsidRDefault="00CB4373" w:rsidP="00C16ABF">
      <w:pPr>
        <w:spacing w:after="0" w:line="240" w:lineRule="auto"/>
      </w:pPr>
      <w:r>
        <w:separator/>
      </w:r>
    </w:p>
  </w:endnote>
  <w:endnote w:type="continuationSeparator" w:id="0">
    <w:p w14:paraId="214B7C9B" w14:textId="77777777" w:rsidR="00CB4373" w:rsidRDefault="00CB437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CA502" w14:textId="77777777" w:rsidR="00CB4373" w:rsidRDefault="00CB4373" w:rsidP="00C16ABF">
      <w:pPr>
        <w:spacing w:after="0" w:line="240" w:lineRule="auto"/>
      </w:pPr>
      <w:r>
        <w:separator/>
      </w:r>
    </w:p>
  </w:footnote>
  <w:footnote w:type="continuationSeparator" w:id="0">
    <w:p w14:paraId="14487025" w14:textId="77777777" w:rsidR="00CB4373" w:rsidRDefault="00CB4373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6542975">
    <w:abstractNumId w:val="1"/>
  </w:num>
  <w:num w:numId="2" w16cid:durableId="833039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67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462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80A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CE1"/>
    <w:rsid w:val="003018BA"/>
    <w:rsid w:val="0030395F"/>
    <w:rsid w:val="00305C92"/>
    <w:rsid w:val="003151C5"/>
    <w:rsid w:val="00327C2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9BE"/>
    <w:rsid w:val="003F205D"/>
    <w:rsid w:val="003F38C0"/>
    <w:rsid w:val="00414E3C"/>
    <w:rsid w:val="004175BC"/>
    <w:rsid w:val="0042244A"/>
    <w:rsid w:val="0042745A"/>
    <w:rsid w:val="004312E4"/>
    <w:rsid w:val="00431D5C"/>
    <w:rsid w:val="004362C6"/>
    <w:rsid w:val="00437FA2"/>
    <w:rsid w:val="00440AB9"/>
    <w:rsid w:val="00445970"/>
    <w:rsid w:val="00461EFC"/>
    <w:rsid w:val="004652C2"/>
    <w:rsid w:val="004706D1"/>
    <w:rsid w:val="00471326"/>
    <w:rsid w:val="0047598D"/>
    <w:rsid w:val="004840FD"/>
    <w:rsid w:val="004866CE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D0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B8F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39A"/>
    <w:rsid w:val="00954A07"/>
    <w:rsid w:val="00960890"/>
    <w:rsid w:val="00997F14"/>
    <w:rsid w:val="009A30F9"/>
    <w:rsid w:val="009A78D9"/>
    <w:rsid w:val="009B1E1C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F5F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649"/>
    <w:rsid w:val="00C56036"/>
    <w:rsid w:val="00C61DC5"/>
    <w:rsid w:val="00C67E92"/>
    <w:rsid w:val="00C70A26"/>
    <w:rsid w:val="00C766DF"/>
    <w:rsid w:val="00C94B98"/>
    <w:rsid w:val="00CA2B96"/>
    <w:rsid w:val="00CA4450"/>
    <w:rsid w:val="00CA5089"/>
    <w:rsid w:val="00CB4373"/>
    <w:rsid w:val="00CD500A"/>
    <w:rsid w:val="00CD6897"/>
    <w:rsid w:val="00CE5BAC"/>
    <w:rsid w:val="00CF25BE"/>
    <w:rsid w:val="00CF78ED"/>
    <w:rsid w:val="00D02B25"/>
    <w:rsid w:val="00D02EBA"/>
    <w:rsid w:val="00D17C3C"/>
    <w:rsid w:val="00D25D19"/>
    <w:rsid w:val="00D26B2C"/>
    <w:rsid w:val="00D3397B"/>
    <w:rsid w:val="00D352C9"/>
    <w:rsid w:val="00D425B2"/>
    <w:rsid w:val="00D428D6"/>
    <w:rsid w:val="00D552B2"/>
    <w:rsid w:val="00D563A1"/>
    <w:rsid w:val="00D57962"/>
    <w:rsid w:val="00D608D1"/>
    <w:rsid w:val="00D74119"/>
    <w:rsid w:val="00D8075B"/>
    <w:rsid w:val="00D8678B"/>
    <w:rsid w:val="00DA2114"/>
    <w:rsid w:val="00DC36DC"/>
    <w:rsid w:val="00DC5DA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23DA"/>
    <w:rsid w:val="00EA4832"/>
    <w:rsid w:val="00EA4E9D"/>
    <w:rsid w:val="00EA5238"/>
    <w:rsid w:val="00EC234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2z7">
    <w:name w:val="WW8Num2z7"/>
    <w:rsid w:val="00DC3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27D0B-F981-43F2-A5D8-486000ADC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919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17</cp:revision>
  <cp:lastPrinted>2019-02-06T12:12:00Z</cp:lastPrinted>
  <dcterms:created xsi:type="dcterms:W3CDTF">2024-10-08T08:50:00Z</dcterms:created>
  <dcterms:modified xsi:type="dcterms:W3CDTF">2026-09-03T06:52:00Z</dcterms:modified>
</cp:coreProperties>
</file>